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55E87" w14:textId="7B1BC053" w:rsidR="000B6640" w:rsidRDefault="00000000">
      <w:pPr>
        <w:rPr>
          <w:rFonts w:ascii="仿宋" w:eastAsia="仿宋" w:hAnsi="仿宋"/>
          <w:color w:val="auto"/>
          <w:sz w:val="32"/>
          <w:szCs w:val="32"/>
          <w:lang w:eastAsia="zh-CN"/>
        </w:rPr>
      </w:pP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t>附件</w:t>
      </w:r>
      <w:r w:rsidR="00D5675E">
        <w:rPr>
          <w:rFonts w:ascii="仿宋" w:eastAsia="仿宋" w:hAnsi="仿宋" w:hint="eastAsia"/>
          <w:color w:val="auto"/>
          <w:sz w:val="32"/>
          <w:szCs w:val="32"/>
          <w:lang w:eastAsia="zh-CN"/>
        </w:rPr>
        <w:t>2</w:t>
      </w:r>
      <w:r>
        <w:rPr>
          <w:rFonts w:ascii="仿宋" w:eastAsia="仿宋" w:hAnsi="仿宋" w:hint="eastAsia"/>
          <w:color w:val="auto"/>
          <w:sz w:val="32"/>
          <w:szCs w:val="32"/>
          <w:lang w:eastAsia="zh-CN"/>
        </w:rPr>
        <w:t>：</w:t>
      </w:r>
    </w:p>
    <w:p w14:paraId="4A885329" w14:textId="77777777" w:rsidR="000B6640" w:rsidRPr="00D5675E" w:rsidRDefault="00000000" w:rsidP="00D5675E">
      <w:pPr>
        <w:adjustRightInd w:val="0"/>
        <w:snapToGrid w:val="0"/>
        <w:spacing w:line="580" w:lineRule="exact"/>
        <w:jc w:val="center"/>
        <w:rPr>
          <w:rFonts w:ascii="宋体" w:eastAsia="宋体" w:hAnsi="宋体"/>
          <w:b/>
          <w:color w:val="auto"/>
          <w:kern w:val="2"/>
          <w:sz w:val="44"/>
          <w:szCs w:val="44"/>
          <w:shd w:val="clear" w:color="auto" w:fill="FFFFFF"/>
          <w:lang w:eastAsia="zh-CN" w:bidi="ar-SA"/>
        </w:rPr>
      </w:pPr>
      <w:bookmarkStart w:id="0" w:name="_Hlk88834953"/>
      <w:r w:rsidRPr="00D5675E">
        <w:rPr>
          <w:rFonts w:ascii="宋体" w:eastAsia="宋体" w:hAnsi="宋体" w:hint="eastAsia"/>
          <w:b/>
          <w:color w:val="auto"/>
          <w:kern w:val="2"/>
          <w:sz w:val="44"/>
          <w:szCs w:val="44"/>
          <w:shd w:val="clear" w:color="auto" w:fill="FFFFFF"/>
          <w:lang w:eastAsia="zh-CN" w:bidi="ar-SA"/>
        </w:rPr>
        <w:t>中南</w:t>
      </w:r>
      <w:proofErr w:type="gramStart"/>
      <w:r w:rsidRPr="00D5675E">
        <w:rPr>
          <w:rFonts w:ascii="宋体" w:eastAsia="宋体" w:hAnsi="宋体" w:hint="eastAsia"/>
          <w:b/>
          <w:color w:val="auto"/>
          <w:kern w:val="2"/>
          <w:sz w:val="44"/>
          <w:szCs w:val="44"/>
          <w:shd w:val="clear" w:color="auto" w:fill="FFFFFF"/>
          <w:lang w:eastAsia="zh-CN" w:bidi="ar-SA"/>
        </w:rPr>
        <w:t>财经政法</w:t>
      </w:r>
      <w:proofErr w:type="gramEnd"/>
      <w:r w:rsidRPr="00D5675E">
        <w:rPr>
          <w:rFonts w:ascii="宋体" w:eastAsia="宋体" w:hAnsi="宋体" w:hint="eastAsia"/>
          <w:b/>
          <w:color w:val="auto"/>
          <w:kern w:val="2"/>
          <w:sz w:val="44"/>
          <w:szCs w:val="44"/>
          <w:shd w:val="clear" w:color="auto" w:fill="FFFFFF"/>
          <w:lang w:eastAsia="zh-CN" w:bidi="ar-SA"/>
        </w:rPr>
        <w:t>大学推免生学科竞赛</w:t>
      </w:r>
    </w:p>
    <w:p w14:paraId="6AEB17DF" w14:textId="77777777" w:rsidR="000B6640" w:rsidRDefault="00000000" w:rsidP="00D5675E">
      <w:pPr>
        <w:adjustRightInd w:val="0"/>
        <w:snapToGrid w:val="0"/>
        <w:spacing w:line="580" w:lineRule="exact"/>
        <w:jc w:val="center"/>
        <w:rPr>
          <w:rFonts w:ascii="仿宋" w:eastAsia="仿宋" w:hAnsi="仿宋"/>
          <w:b/>
          <w:color w:val="auto"/>
          <w:kern w:val="2"/>
          <w:sz w:val="32"/>
          <w:szCs w:val="32"/>
          <w:shd w:val="clear" w:color="auto" w:fill="FFFFFF"/>
          <w:lang w:eastAsia="zh-CN" w:bidi="ar-SA"/>
        </w:rPr>
      </w:pPr>
      <w:r w:rsidRPr="00D5675E">
        <w:rPr>
          <w:rFonts w:ascii="宋体" w:eastAsia="宋体" w:hAnsi="宋体" w:hint="eastAsia"/>
          <w:b/>
          <w:color w:val="auto"/>
          <w:kern w:val="2"/>
          <w:sz w:val="44"/>
          <w:szCs w:val="44"/>
          <w:shd w:val="clear" w:color="auto" w:fill="FFFFFF"/>
          <w:lang w:eastAsia="zh-CN" w:bidi="ar-SA"/>
        </w:rPr>
        <w:t>奖励加分实施细则（试行）</w:t>
      </w:r>
      <w:bookmarkEnd w:id="0"/>
    </w:p>
    <w:p w14:paraId="1EB9C08B" w14:textId="77777777" w:rsidR="00D5675E" w:rsidRDefault="00D5675E">
      <w:pPr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</w:p>
    <w:p w14:paraId="57FFA6E5" w14:textId="1C2DA904" w:rsidR="000B6640" w:rsidRDefault="00000000" w:rsidP="00D5675E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学校本科生（含新生，以下简称学生）参加中国国际“互联网+”大学生创新创业大赛、“挑战杯”全国大学生课外学术科技作品竞赛和“挑战杯”全国大学生创业计划竞赛等学科竞赛，作品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入选全国大学生创新创业年会，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且符合推免生基本条件的，享受以下奖励加分政策。</w:t>
      </w:r>
    </w:p>
    <w:p w14:paraId="05B273CA" w14:textId="77777777" w:rsidR="000B6640" w:rsidRDefault="00000000" w:rsidP="00D5675E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一、中国国际“互联网+”大学生创新创业大赛</w:t>
      </w:r>
    </w:p>
    <w:p w14:paraId="2A10C2A2" w14:textId="77777777" w:rsidR="000B6640" w:rsidRDefault="00000000" w:rsidP="00D5675E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1.获全国金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奖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者，排名第一至第三位先后分别奖励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30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分、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25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分、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20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分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，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排名第四至第六位奖励15分，第七至第十位奖励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10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分，第十一至十五位奖励5分；</w:t>
      </w:r>
    </w:p>
    <w:p w14:paraId="600787CF" w14:textId="77777777" w:rsidR="000B6640" w:rsidRDefault="00000000" w:rsidP="00D5675E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2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.获全国银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奖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者，排名第一至第三位先后分别奖励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2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5分、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2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0分、15分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，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排名第四至第六位奖励12分，第七至第十位奖励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8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分，第十一至十五位奖励4分；</w:t>
      </w:r>
    </w:p>
    <w:p w14:paraId="1BF1EA91" w14:textId="77777777" w:rsidR="000B6640" w:rsidRDefault="00000000" w:rsidP="00D5675E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3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.获全国铜奖者，排名第一至第三位先后分别奖励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2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2分、18分、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1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2分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，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排名第四至第六位奖励10分，第七至第十位奖励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6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分，第十一至十五位奖励3分；</w:t>
      </w:r>
    </w:p>
    <w:p w14:paraId="2AC07267" w14:textId="77777777" w:rsidR="000B6640" w:rsidRDefault="00000000" w:rsidP="00D5675E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4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.获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全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省金奖者，排名第一至第三位先后分别奖励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2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0分、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1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5分、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1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0分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，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排名第四至第六位奖励8分，第七至第十位奖励5分，第十一至十五位奖励2分；</w:t>
      </w:r>
    </w:p>
    <w:p w14:paraId="33F195F6" w14:textId="77777777" w:rsidR="000B6640" w:rsidRDefault="00000000" w:rsidP="00D5675E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5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.获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全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省银奖者，排名第一至第三位先后分别奖励10分、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lastRenderedPageBreak/>
        <w:t>8分、6分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，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 xml:space="preserve">排名第四至第六位奖励4分，第七至第十位奖励3分，第十一至十五位奖励2分；  </w:t>
      </w:r>
    </w:p>
    <w:p w14:paraId="5612CF37" w14:textId="77777777" w:rsidR="000B6640" w:rsidRDefault="00000000" w:rsidP="00D5675E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6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.获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全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省铜奖者，排名第一至第三位先后分别奖励5分、4分、3分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，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排名第四至第六位奖励2分，第七至第十位奖励1.5分，第十一至十五位奖励1分。</w:t>
      </w:r>
    </w:p>
    <w:p w14:paraId="2AA44A72" w14:textId="77777777" w:rsidR="000B6640" w:rsidRDefault="00000000" w:rsidP="00D5675E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二、“挑战杯”全国大学生课外学术科技作品竞赛</w:t>
      </w:r>
    </w:p>
    <w:p w14:paraId="7BC8CC9B" w14:textId="77777777" w:rsidR="000B6640" w:rsidRDefault="00000000" w:rsidP="00D5675E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1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.获全国特等奖者，排名第一至第三位先后分别奖励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30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分、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2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7分、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2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5分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，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排名第四至第六位奖励20分，第七至第十位奖励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1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5分；</w:t>
      </w:r>
    </w:p>
    <w:p w14:paraId="615E444D" w14:textId="77777777" w:rsidR="000B6640" w:rsidRDefault="00000000" w:rsidP="00D5675E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2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.获全国一等奖者，排名第一至第三位先后分别奖27分、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2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5分、22分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，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排名第四至第六位奖励18分，第七至第十位奖励12分；</w:t>
      </w:r>
    </w:p>
    <w:p w14:paraId="786F30AF" w14:textId="77777777" w:rsidR="000B6640" w:rsidRDefault="00000000" w:rsidP="00D5675E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3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.获全国二等奖者，排名第一至第三位先后分别奖励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2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5分、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2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2分、20分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，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排名第四至第六位奖励15分，第七至第十位奖励10分；</w:t>
      </w:r>
    </w:p>
    <w:p w14:paraId="5CABAD4C" w14:textId="77777777" w:rsidR="000B6640" w:rsidRDefault="00000000" w:rsidP="00D5675E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4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.获全国三等奖者，排名第一至第三位先后分别奖励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2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2分、20分、18分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，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排名第四至第六位奖励 10分，第七至第十位奖励8分；</w:t>
      </w:r>
    </w:p>
    <w:p w14:paraId="41242309" w14:textId="77777777" w:rsidR="000B6640" w:rsidRDefault="00000000" w:rsidP="00D5675E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5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.获全省特等奖者，排名第一至第三位先后分别奖励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2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0分、18分、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1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5分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，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排名第四至第六位奖励8分，第七至第十位奖励6分；</w:t>
      </w:r>
    </w:p>
    <w:p w14:paraId="2260F5B9" w14:textId="77777777" w:rsidR="000B6640" w:rsidRDefault="00000000" w:rsidP="00D5675E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6.获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全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省一等奖者，排名第一至第三位先后分别奖励15分、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1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3分、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1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0分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，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排名第四至第六位奖励5分，第七至第十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lastRenderedPageBreak/>
        <w:t>位奖励3分；</w:t>
      </w:r>
    </w:p>
    <w:p w14:paraId="7CBF91CB" w14:textId="77777777" w:rsidR="000B6640" w:rsidRDefault="00000000" w:rsidP="00D5675E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7.获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全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省二等奖者，排名第一至第三位先后分别奖励10分、8分、6分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，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排名第四至第六位奖励4分，第七至第十位奖励2分；</w:t>
      </w:r>
    </w:p>
    <w:p w14:paraId="5C4925E9" w14:textId="77777777" w:rsidR="000B6640" w:rsidRDefault="00000000" w:rsidP="00D5675E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8.获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全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省三等奖者，排名第一至第三位先后分别奖励5分、4分、3分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，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排名第四至第六位奖励2分，第七至第十位奖励1分。</w:t>
      </w:r>
    </w:p>
    <w:p w14:paraId="7D403D93" w14:textId="77777777" w:rsidR="000B6640" w:rsidRDefault="00000000" w:rsidP="00D5675E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三、“挑战杯”全国大学生创业计划竞赛</w:t>
      </w:r>
    </w:p>
    <w:p w14:paraId="248719C1" w14:textId="77777777" w:rsidR="000B6640" w:rsidRDefault="00000000" w:rsidP="00D5675E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1.获全国金奖者，排名第一至第三位先后分别奖励30分、25分、20分，排名第四至第六位奖励15分，第七至第十位奖励10分，第十一至十五位奖励5分；</w:t>
      </w:r>
    </w:p>
    <w:p w14:paraId="6DF3C392" w14:textId="77777777" w:rsidR="000B6640" w:rsidRDefault="00000000" w:rsidP="00D5675E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2.获全国银奖者，排名第一至第三位先后分别奖励25分、20分、15分，排名第四至第六位奖励12分，第七至第十位奖励8分，第十一至十五位奖励4分；</w:t>
      </w:r>
    </w:p>
    <w:p w14:paraId="3BA2BCAA" w14:textId="77777777" w:rsidR="000B6640" w:rsidRDefault="00000000" w:rsidP="00D5675E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3.获全国铜奖者，排名第一至第三位先后分别奖励22分、18分、12分，排名第四至第六位奖励10分，第七至第十位奖励6分，第十一至十五位奖励3分；</w:t>
      </w:r>
    </w:p>
    <w:p w14:paraId="6D2C8CB6" w14:textId="77777777" w:rsidR="000B6640" w:rsidRDefault="00000000" w:rsidP="00D5675E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4.获全省金奖者，排名第一至第三位先后分别奖励20分、15分、10分，排名第四至第六位奖励8分，第七至第十位奖励5分，第十一至十五位奖励2分；</w:t>
      </w:r>
    </w:p>
    <w:p w14:paraId="611F22D8" w14:textId="77777777" w:rsidR="000B6640" w:rsidRDefault="00000000" w:rsidP="00D5675E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5.获全省银奖者，排名第一至第三位先后分别奖励10分、8分、6分，排名第四至第六位奖励4分，第七至第十位奖励2分，第十一至十五位奖励1分；</w:t>
      </w:r>
    </w:p>
    <w:p w14:paraId="028894B6" w14:textId="77777777" w:rsidR="000B6640" w:rsidRDefault="00000000" w:rsidP="00D5675E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lastRenderedPageBreak/>
        <w:t>6.获全省铜奖者，排名第一至第三位先后分别奖励5分、4分、3分，排名第四至第六位奖励2分，第七至第十位奖励1分，第十一至十五位奖励0.5分。。</w:t>
      </w:r>
    </w:p>
    <w:p w14:paraId="4CBDAE3B" w14:textId="77777777" w:rsidR="000B6640" w:rsidRDefault="00000000" w:rsidP="00D5675E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四、全国大学生创新创业年会</w:t>
      </w:r>
    </w:p>
    <w:p w14:paraId="23D1FC68" w14:textId="77777777" w:rsidR="000B6640" w:rsidRDefault="00000000" w:rsidP="00D5675E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1.作品入选全国大学生创新创业年会并做专题发言的，作者或负责人奖励25分，成员奖励10分；</w:t>
      </w:r>
    </w:p>
    <w:p w14:paraId="49CCECA2" w14:textId="77777777" w:rsidR="000B6640" w:rsidRDefault="00000000" w:rsidP="00D5675E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2.作品入选全国大学生创新创业年会推介展示的，作者或项目负责人奖励20分，成员奖励5分。</w:t>
      </w:r>
    </w:p>
    <w:p w14:paraId="559EEE4C" w14:textId="77777777" w:rsidR="000B6640" w:rsidRDefault="00000000" w:rsidP="00D5675E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学生符合上述奖励加分政策，累计奖励加分不得超过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30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分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，学生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同一项目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获同一项学科竞赛不同等级奖励只取一次最高奖励分，不累加。</w:t>
      </w:r>
    </w:p>
    <w:p w14:paraId="4D28C595" w14:textId="77777777" w:rsidR="000B6640" w:rsidRDefault="00000000" w:rsidP="00D5675E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除以上奖励外，学生参加其他学科竞赛等各类奖励（含以上竞赛校赛）加分，依据学校、学院有关规定</w:t>
      </w:r>
      <w:proofErr w:type="gramStart"/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汇总再</w:t>
      </w:r>
      <w:proofErr w:type="gramEnd"/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按15%折算后加入综合评定成绩。</w:t>
      </w:r>
    </w:p>
    <w:p w14:paraId="3030B527" w14:textId="77777777" w:rsidR="000B6640" w:rsidRDefault="00000000" w:rsidP="00D5675E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以上如有未尽事宜，以校团委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（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创业学院</w:t>
      </w:r>
      <w:r>
        <w:rPr>
          <w:rFonts w:ascii="仿宋" w:eastAsia="仿宋" w:hAnsi="仿宋" w:cs="仿宋"/>
          <w:color w:val="auto"/>
          <w:sz w:val="32"/>
          <w:szCs w:val="32"/>
          <w:lang w:eastAsia="zh-CN" w:bidi="zh-TW"/>
        </w:rPr>
        <w:t>）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 w:bidi="zh-TW"/>
        </w:rPr>
        <w:t>解释为准。</w:t>
      </w:r>
    </w:p>
    <w:p w14:paraId="4BA7C9D4" w14:textId="2CEFE265" w:rsidR="000B6640" w:rsidRPr="00D5675E" w:rsidRDefault="000B6640" w:rsidP="00D5675E">
      <w:pPr>
        <w:adjustRightInd w:val="0"/>
        <w:snapToGrid w:val="0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 w:bidi="zh-TW"/>
        </w:rPr>
      </w:pPr>
    </w:p>
    <w:sectPr w:rsidR="000B6640" w:rsidRPr="00D5675E">
      <w:footerReference w:type="even" r:id="rId6"/>
      <w:footerReference w:type="default" r:id="rId7"/>
      <w:pgSz w:w="11900" w:h="16840"/>
      <w:pgMar w:top="1440" w:right="1800" w:bottom="1440" w:left="1800" w:header="1609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4B68E" w14:textId="77777777" w:rsidR="00104A9A" w:rsidRDefault="00104A9A">
      <w:r>
        <w:separator/>
      </w:r>
    </w:p>
  </w:endnote>
  <w:endnote w:type="continuationSeparator" w:id="0">
    <w:p w14:paraId="7009E929" w14:textId="77777777" w:rsidR="00104A9A" w:rsidRDefault="0010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51976" w14:textId="77777777" w:rsidR="000B6640" w:rsidRDefault="000B6640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0C21" w14:textId="77777777" w:rsidR="000B6640" w:rsidRDefault="000B6640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005B1" w14:textId="77777777" w:rsidR="00104A9A" w:rsidRDefault="00104A9A">
      <w:r>
        <w:separator/>
      </w:r>
    </w:p>
  </w:footnote>
  <w:footnote w:type="continuationSeparator" w:id="0">
    <w:p w14:paraId="42FCAA9B" w14:textId="77777777" w:rsidR="00104A9A" w:rsidRDefault="00104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3AB"/>
    <w:rsid w:val="000B6640"/>
    <w:rsid w:val="00104A9A"/>
    <w:rsid w:val="001E7B2C"/>
    <w:rsid w:val="00525508"/>
    <w:rsid w:val="005560E1"/>
    <w:rsid w:val="00B823AB"/>
    <w:rsid w:val="00D5675E"/>
    <w:rsid w:val="00E531B0"/>
    <w:rsid w:val="45CB1047"/>
    <w:rsid w:val="560E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C7213"/>
  <w15:docId w15:val="{18B81A69-8775-439E-868F-A4152E45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pPr>
      <w:spacing w:after="120"/>
    </w:pPr>
  </w:style>
  <w:style w:type="paragraph" w:customStyle="1" w:styleId="Bodytext1">
    <w:name w:val="Body text|1"/>
    <w:basedOn w:val="a"/>
    <w:qFormat/>
    <w:pPr>
      <w:spacing w:line="422" w:lineRule="auto"/>
      <w:ind w:firstLine="403"/>
      <w:jc w:val="both"/>
    </w:pPr>
    <w:rPr>
      <w:rFonts w:ascii="宋体" w:eastAsia="宋体" w:hAnsi="宋体" w:cs="宋体"/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王运达</dc:creator>
  <cp:lastModifiedBy>魏 鑫慧</cp:lastModifiedBy>
  <cp:revision>2</cp:revision>
  <dcterms:created xsi:type="dcterms:W3CDTF">2023-01-06T03:38:00Z</dcterms:created>
  <dcterms:modified xsi:type="dcterms:W3CDTF">2023-01-06T03:38:00Z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836AA8D489664D3886E014822815A41B</vt:lpwstr>
  </property>
</Properties>
</file>